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53C28" w14:textId="38339364" w:rsidR="00EB1D79" w:rsidRDefault="00EB1D79" w:rsidP="00075452">
      <w:pP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  <w:highlight w:val="white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02B4C4E" wp14:editId="013A2BA6">
            <wp:simplePos x="0" y="0"/>
            <wp:positionH relativeFrom="column">
              <wp:posOffset>-397828</wp:posOffset>
            </wp:positionH>
            <wp:positionV relativeFrom="page">
              <wp:posOffset>177944</wp:posOffset>
            </wp:positionV>
            <wp:extent cx="6700120" cy="948583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0120" cy="948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0A464" w14:textId="7907B83A" w:rsidR="00EB1D79" w:rsidRDefault="00EB1D79" w:rsidP="00075452">
      <w:pP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  <w:highlight w:val="white"/>
        </w:rPr>
      </w:pPr>
    </w:p>
    <w:p w14:paraId="6409E368" w14:textId="77777777" w:rsidR="00EB1D79" w:rsidRDefault="00EB1D79" w:rsidP="00075452">
      <w:pP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  <w:highlight w:val="white"/>
        </w:rPr>
      </w:pPr>
    </w:p>
    <w:p w14:paraId="36518B6F" w14:textId="5CFAA1DA" w:rsidR="00247DDE" w:rsidRPr="00243C5D" w:rsidRDefault="00215891" w:rsidP="00E35531">
      <w:pPr>
        <w:spacing w:before="240" w:after="60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</w:pPr>
      <w:r w:rsidRPr="00243C5D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>MTI Instruments</w:t>
      </w:r>
      <w:r w:rsidR="00D36596" w:rsidRPr="00243C5D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 xml:space="preserve">’ 1520 </w:t>
      </w:r>
      <w:r w:rsidR="00552609" w:rsidRPr="00243C5D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 xml:space="preserve">Portable </w:t>
      </w:r>
      <w:r w:rsidR="00D36596" w:rsidRPr="00243C5D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>Signal Simulator</w:t>
      </w:r>
      <w:r w:rsidR="003B3DC6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>/Calibrator</w:t>
      </w:r>
      <w:r w:rsidR="00552609" w:rsidRPr="00243C5D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 xml:space="preserve"> </w:t>
      </w:r>
      <w:r w:rsidR="00D44F93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>Wins</w:t>
      </w:r>
      <w:r w:rsidR="00A26E1D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 xml:space="preserve"> Silver in</w:t>
      </w:r>
      <w:r w:rsidR="00D44F93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 xml:space="preserve"> </w:t>
      </w:r>
      <w:r w:rsidR="00076BF5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>LEAP</w:t>
      </w:r>
      <w:r w:rsidR="00A26E1D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 xml:space="preserve"> Award’s “Test &amp; Measurement” Category</w:t>
      </w:r>
    </w:p>
    <w:p w14:paraId="24025375" w14:textId="5602A6E7" w:rsidR="00975E0E" w:rsidRPr="00226DBF" w:rsidRDefault="00076BF5" w:rsidP="00226DBF">
      <w:pPr>
        <w:spacing w:after="60" w:line="240" w:lineRule="auto"/>
        <w:jc w:val="center"/>
        <w:rPr>
          <w:rFonts w:ascii="Calibri" w:eastAsia="Calibri" w:hAnsi="Calibri" w:cs="Calibri"/>
          <w:i/>
          <w:color w:val="000000"/>
          <w:sz w:val="19"/>
          <w:szCs w:val="19"/>
        </w:rPr>
      </w:pPr>
      <w:r>
        <w:rPr>
          <w:rFonts w:ascii="Calibri" w:eastAsia="Calibri" w:hAnsi="Calibri" w:cs="Calibri"/>
          <w:i/>
          <w:color w:val="000000"/>
          <w:sz w:val="19"/>
          <w:szCs w:val="19"/>
        </w:rPr>
        <w:t>Prestigious Leadership in Engineering Achievement Program (LEAP) competition</w:t>
      </w:r>
      <w:r w:rsidR="00226DBF">
        <w:rPr>
          <w:rFonts w:ascii="Calibri" w:eastAsia="Calibri" w:hAnsi="Calibri" w:cs="Calibri"/>
          <w:i/>
          <w:color w:val="000000"/>
          <w:sz w:val="19"/>
          <w:szCs w:val="19"/>
        </w:rPr>
        <w:t xml:space="preserve"> celebrates innovation in engineering design. The 1520’s clever game console design </w:t>
      </w:r>
      <w:r w:rsidR="00166805" w:rsidRPr="00166805">
        <w:rPr>
          <w:rFonts w:ascii="Calibri" w:eastAsia="Calibri" w:hAnsi="Calibri" w:cs="Calibri"/>
          <w:i/>
          <w:color w:val="000000"/>
          <w:sz w:val="19"/>
          <w:szCs w:val="19"/>
        </w:rPr>
        <w:t>features a glove-friendly, two-handed controller and a color touchscreen for viewing high-precision graphical waveforms</w:t>
      </w:r>
      <w:r w:rsidR="00166805">
        <w:rPr>
          <w:rFonts w:ascii="Calibri" w:eastAsia="Calibri" w:hAnsi="Calibri" w:cs="Calibri"/>
          <w:i/>
          <w:color w:val="000000"/>
          <w:sz w:val="19"/>
          <w:szCs w:val="19"/>
        </w:rPr>
        <w:t xml:space="preserve"> in the field.</w:t>
      </w:r>
    </w:p>
    <w:p w14:paraId="12FBF474" w14:textId="4379C657" w:rsidR="00975E0E" w:rsidRPr="00076BF5" w:rsidRDefault="00975E0E" w:rsidP="00076BF5">
      <w:pPr>
        <w:spacing w:after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D804E6">
        <w:rPr>
          <w:rFonts w:ascii="Calibri" w:eastAsia="Calibri" w:hAnsi="Calibri" w:cs="Calibri"/>
          <w:noProof/>
          <w:color w:val="000000"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44366AF0" wp14:editId="4609B629">
            <wp:simplePos x="0" y="0"/>
            <wp:positionH relativeFrom="margin">
              <wp:posOffset>-18415</wp:posOffset>
            </wp:positionH>
            <wp:positionV relativeFrom="paragraph">
              <wp:posOffset>247538</wp:posOffset>
            </wp:positionV>
            <wp:extent cx="2944495" cy="1962785"/>
            <wp:effectExtent l="0" t="0" r="1905" b="5715"/>
            <wp:wrapTight wrapText="bothSides">
              <wp:wrapPolygon edited="0">
                <wp:start x="0" y="0"/>
                <wp:lineTo x="0" y="21523"/>
                <wp:lineTo x="21521" y="21523"/>
                <wp:lineTo x="21521" y="0"/>
                <wp:lineTo x="0" y="0"/>
              </wp:wrapPolygon>
            </wp:wrapTight>
            <wp:docPr id="1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E77" w:rsidRPr="00D804E6">
        <w:rPr>
          <w:rFonts w:ascii="Calibri" w:eastAsia="Calibri" w:hAnsi="Calibri" w:cs="Calibri"/>
          <w:color w:val="000000"/>
          <w:sz w:val="20"/>
          <w:szCs w:val="20"/>
        </w:rPr>
        <w:t>Albany, NY—</w:t>
      </w:r>
      <w:r w:rsidR="00D44F93">
        <w:rPr>
          <w:rFonts w:ascii="Calibri" w:eastAsia="Calibri" w:hAnsi="Calibri" w:cs="Calibri"/>
          <w:color w:val="000000"/>
          <w:sz w:val="20"/>
          <w:szCs w:val="20"/>
        </w:rPr>
        <w:t>Nov</w:t>
      </w:r>
      <w:r w:rsidR="00B5145F">
        <w:rPr>
          <w:rFonts w:ascii="Calibri" w:eastAsia="Calibri" w:hAnsi="Calibri" w:cs="Calibri"/>
          <w:color w:val="000000"/>
          <w:sz w:val="20"/>
          <w:szCs w:val="20"/>
        </w:rPr>
        <w:t>ember 3</w:t>
      </w:r>
      <w:r w:rsidR="007D7E77" w:rsidRPr="00D804E6">
        <w:rPr>
          <w:rFonts w:ascii="Calibri" w:eastAsia="Calibri" w:hAnsi="Calibri" w:cs="Calibri"/>
          <w:color w:val="000000"/>
          <w:sz w:val="20"/>
          <w:szCs w:val="20"/>
        </w:rPr>
        <w:t>, 2022</w:t>
      </w:r>
      <w:r w:rsidR="007D7E77">
        <w:rPr>
          <w:rFonts w:ascii="Calibri" w:eastAsia="Calibri" w:hAnsi="Calibri" w:cs="Calibri"/>
          <w:color w:val="000000"/>
          <w:sz w:val="20"/>
          <w:szCs w:val="20"/>
        </w:rPr>
        <w:t>—</w:t>
      </w:r>
      <w:hyperlink r:id="rId12" w:history="1">
        <w:r w:rsidR="007D7E77" w:rsidRPr="00674DC4">
          <w:rPr>
            <w:rStyle w:val="Hyperlink"/>
            <w:rFonts w:ascii="Calibri" w:eastAsia="Calibri" w:hAnsi="Calibri" w:cs="Calibri"/>
            <w:sz w:val="20"/>
            <w:szCs w:val="20"/>
          </w:rPr>
          <w:t>MTI Instruments</w:t>
        </w:r>
        <w:r w:rsidR="00674DC4" w:rsidRPr="00674DC4">
          <w:rPr>
            <w:rStyle w:val="Hyperlink"/>
            <w:rFonts w:ascii="Calibri" w:eastAsia="Calibri" w:hAnsi="Calibri" w:cs="Calibri"/>
            <w:sz w:val="20"/>
            <w:szCs w:val="20"/>
          </w:rPr>
          <w:t xml:space="preserve"> by Vitrek</w:t>
        </w:r>
      </w:hyperlink>
      <w:r w:rsidR="00674DC4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 w:rsidR="007D7E77">
        <w:rPr>
          <w:rFonts w:ascii="Calibri" w:eastAsia="Calibri" w:hAnsi="Calibri" w:cs="Calibri"/>
          <w:color w:val="000000"/>
          <w:sz w:val="20"/>
          <w:szCs w:val="20"/>
        </w:rPr>
        <w:t xml:space="preserve">a U.S.-based manufacturer of advanced test and measurement equipment, </w:t>
      </w:r>
      <w:r w:rsidR="006C0B79">
        <w:rPr>
          <w:rFonts w:ascii="Calibri" w:eastAsia="Calibri" w:hAnsi="Calibri" w:cs="Calibri"/>
          <w:color w:val="000000"/>
          <w:sz w:val="20"/>
          <w:szCs w:val="20"/>
        </w:rPr>
        <w:t>announces that its</w:t>
      </w:r>
      <w:r w:rsidR="007D7E77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hyperlink r:id="rId13" w:history="1">
        <w:r w:rsidR="007D7E77">
          <w:rPr>
            <w:rStyle w:val="Hyperlink"/>
            <w:rFonts w:ascii="Calibri" w:eastAsia="Calibri" w:hAnsi="Calibri" w:cs="Calibri"/>
            <w:sz w:val="20"/>
            <w:szCs w:val="20"/>
          </w:rPr>
          <w:t>1520 Signal Simulator and Calibrator</w:t>
        </w:r>
      </w:hyperlink>
      <w:r w:rsidR="00A26E1D">
        <w:rPr>
          <w:rFonts w:ascii="Calibri" w:eastAsia="Calibri" w:hAnsi="Calibri" w:cs="Calibri"/>
          <w:color w:val="000000"/>
          <w:sz w:val="20"/>
          <w:szCs w:val="20"/>
        </w:rPr>
        <w:t xml:space="preserve"> is </w:t>
      </w:r>
      <w:r w:rsidR="003973ED">
        <w:rPr>
          <w:rFonts w:ascii="Calibri" w:eastAsia="Calibri" w:hAnsi="Calibri" w:cs="Calibri"/>
          <w:color w:val="000000"/>
          <w:sz w:val="20"/>
          <w:szCs w:val="20"/>
        </w:rPr>
        <w:t xml:space="preserve">a </w:t>
      </w:r>
      <w:r w:rsidR="00A26E1D">
        <w:rPr>
          <w:rFonts w:ascii="Calibri" w:eastAsia="Calibri" w:hAnsi="Calibri" w:cs="Calibri"/>
          <w:color w:val="000000"/>
          <w:sz w:val="20"/>
          <w:szCs w:val="20"/>
        </w:rPr>
        <w:t>LEAP</w:t>
      </w:r>
      <w:r w:rsidR="00102744" w:rsidRPr="0010274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166805">
        <w:rPr>
          <w:rFonts w:ascii="Calibri" w:eastAsia="Calibri" w:hAnsi="Calibri" w:cs="Calibri"/>
          <w:color w:val="000000"/>
          <w:sz w:val="20"/>
          <w:szCs w:val="20"/>
        </w:rPr>
        <w:t>A</w:t>
      </w:r>
      <w:r w:rsidR="00A26E1D">
        <w:rPr>
          <w:rFonts w:ascii="Calibri" w:eastAsia="Calibri" w:hAnsi="Calibri" w:cs="Calibri"/>
          <w:color w:val="000000"/>
          <w:sz w:val="20"/>
          <w:szCs w:val="20"/>
        </w:rPr>
        <w:t>ward winner</w:t>
      </w:r>
      <w:r w:rsidR="000655DD">
        <w:rPr>
          <w:rFonts w:ascii="Calibri" w:eastAsia="Calibri" w:hAnsi="Calibri" w:cs="Calibri"/>
          <w:color w:val="000000"/>
          <w:sz w:val="20"/>
          <w:szCs w:val="20"/>
        </w:rPr>
        <w:t>.</w:t>
      </w:r>
      <w:r w:rsidR="00A26E1D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886BCC">
        <w:rPr>
          <w:rFonts w:ascii="Calibri" w:eastAsia="Calibri" w:hAnsi="Calibri" w:cs="Calibri"/>
          <w:color w:val="000000"/>
          <w:sz w:val="20"/>
          <w:szCs w:val="20"/>
        </w:rPr>
        <w:t xml:space="preserve">The </w:t>
      </w:r>
      <w:r w:rsidR="003973ED" w:rsidRPr="003973ED">
        <w:rPr>
          <w:rFonts w:ascii="Calibri" w:eastAsia="Calibri" w:hAnsi="Calibri" w:cs="Calibri"/>
          <w:color w:val="000000"/>
          <w:sz w:val="20"/>
          <w:szCs w:val="20"/>
        </w:rPr>
        <w:t xml:space="preserve">1520 </w:t>
      </w:r>
      <w:r w:rsidR="00102744">
        <w:rPr>
          <w:rFonts w:ascii="Calibri" w:eastAsia="Calibri" w:hAnsi="Calibri" w:cs="Calibri"/>
          <w:color w:val="000000"/>
          <w:sz w:val="20"/>
          <w:szCs w:val="20"/>
        </w:rPr>
        <w:t>–</w:t>
      </w:r>
      <w:r w:rsidR="003973ED">
        <w:rPr>
          <w:rFonts w:ascii="Calibri" w:eastAsia="Calibri" w:hAnsi="Calibri" w:cs="Calibri"/>
          <w:color w:val="000000"/>
          <w:sz w:val="20"/>
          <w:szCs w:val="20"/>
        </w:rPr>
        <w:t xml:space="preserve"> offering market-leading WiFi operation, ergonomic design, advanced </w:t>
      </w:r>
      <w:proofErr w:type="gramStart"/>
      <w:r w:rsidR="003973ED">
        <w:rPr>
          <w:rFonts w:ascii="Calibri" w:eastAsia="Calibri" w:hAnsi="Calibri" w:cs="Calibri"/>
          <w:color w:val="000000"/>
          <w:sz w:val="20"/>
          <w:szCs w:val="20"/>
        </w:rPr>
        <w:t>visualization</w:t>
      </w:r>
      <w:proofErr w:type="gramEnd"/>
      <w:r w:rsidR="003973ED">
        <w:rPr>
          <w:rFonts w:ascii="Calibri" w:eastAsia="Calibri" w:hAnsi="Calibri" w:cs="Calibri"/>
          <w:color w:val="000000"/>
          <w:sz w:val="20"/>
          <w:szCs w:val="20"/>
        </w:rPr>
        <w:t xml:space="preserve"> and 10-hour (max) battery life – </w:t>
      </w:r>
      <w:r w:rsidR="00166805">
        <w:rPr>
          <w:rFonts w:ascii="Calibri" w:eastAsia="Calibri" w:hAnsi="Calibri" w:cs="Calibri"/>
          <w:color w:val="000000"/>
          <w:sz w:val="20"/>
          <w:szCs w:val="20"/>
        </w:rPr>
        <w:t>won</w:t>
      </w:r>
      <w:r w:rsidR="003973ED">
        <w:rPr>
          <w:rFonts w:ascii="Calibri" w:eastAsia="Calibri" w:hAnsi="Calibri" w:cs="Calibri"/>
          <w:color w:val="000000"/>
          <w:sz w:val="20"/>
          <w:szCs w:val="20"/>
        </w:rPr>
        <w:t xml:space="preserve"> silver in </w:t>
      </w:r>
      <w:r w:rsidR="003973ED" w:rsidRPr="003973ED">
        <w:rPr>
          <w:rFonts w:ascii="Calibri" w:eastAsia="Calibri" w:hAnsi="Calibri" w:cs="Calibri"/>
          <w:color w:val="000000"/>
          <w:sz w:val="20"/>
          <w:szCs w:val="20"/>
        </w:rPr>
        <w:t xml:space="preserve">the “test &amp; measurement” category. </w:t>
      </w:r>
    </w:p>
    <w:p w14:paraId="5176FD2A" w14:textId="5CD7B42B" w:rsidR="006C0B79" w:rsidRDefault="00886BCC" w:rsidP="00166805">
      <w:pPr>
        <w:spacing w:after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Hlk102039191"/>
      <w:r>
        <w:rPr>
          <w:rFonts w:ascii="Calibri" w:eastAsia="Calibri" w:hAnsi="Calibri" w:cs="Calibri"/>
          <w:color w:val="000000"/>
          <w:sz w:val="20"/>
          <w:szCs w:val="20"/>
        </w:rPr>
        <w:t>According to</w:t>
      </w:r>
      <w:r w:rsidR="00076BF5">
        <w:rPr>
          <w:rFonts w:ascii="Calibri" w:eastAsia="Calibri" w:hAnsi="Calibri" w:cs="Calibri"/>
          <w:color w:val="000000"/>
          <w:sz w:val="20"/>
          <w:szCs w:val="20"/>
        </w:rPr>
        <w:t xml:space="preserve"> the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award organizer, the </w:t>
      </w:r>
      <w:r w:rsidR="006C0B79" w:rsidRPr="00102744">
        <w:rPr>
          <w:rFonts w:ascii="Calibri" w:eastAsia="Calibri" w:hAnsi="Calibri" w:cs="Calibri"/>
          <w:color w:val="000000"/>
          <w:sz w:val="20"/>
          <w:szCs w:val="20"/>
        </w:rPr>
        <w:t>LEAP</w:t>
      </w:r>
      <w:r w:rsidR="00166805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166805" w:rsidRPr="00102744">
        <w:rPr>
          <w:rFonts w:ascii="Calibri" w:eastAsia="Calibri" w:hAnsi="Calibri" w:cs="Calibri"/>
          <w:color w:val="000000"/>
          <w:sz w:val="20"/>
          <w:szCs w:val="20"/>
        </w:rPr>
        <w:t>(Leadership in Engineering Achievement Program)</w:t>
      </w:r>
      <w:r w:rsidR="006C0B79" w:rsidRPr="00102744">
        <w:rPr>
          <w:rFonts w:ascii="Calibri" w:eastAsia="Calibri" w:hAnsi="Calibri" w:cs="Calibri"/>
          <w:color w:val="000000"/>
          <w:sz w:val="20"/>
          <w:szCs w:val="20"/>
        </w:rPr>
        <w:t xml:space="preserve"> Awards </w:t>
      </w:r>
      <w:r>
        <w:rPr>
          <w:rFonts w:ascii="Calibri" w:eastAsia="Calibri" w:hAnsi="Calibri" w:cs="Calibri"/>
          <w:color w:val="000000"/>
          <w:sz w:val="20"/>
          <w:szCs w:val="20"/>
        </w:rPr>
        <w:t>“</w:t>
      </w:r>
      <w:r w:rsidR="006C0B79" w:rsidRPr="00102744">
        <w:rPr>
          <w:rFonts w:ascii="Calibri" w:eastAsia="Calibri" w:hAnsi="Calibri" w:cs="Calibri"/>
          <w:color w:val="000000"/>
          <w:sz w:val="20"/>
          <w:szCs w:val="20"/>
        </w:rPr>
        <w:t>celebrate the most innovative and forward-thinking products serving the design engineering space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.” </w:t>
      </w:r>
      <w:r w:rsidRPr="003973ED">
        <w:rPr>
          <w:rFonts w:ascii="Calibri" w:eastAsia="Calibri" w:hAnsi="Calibri" w:cs="Calibri"/>
          <w:color w:val="000000"/>
          <w:sz w:val="20"/>
          <w:szCs w:val="20"/>
        </w:rPr>
        <w:t xml:space="preserve">The </w:t>
      </w:r>
      <w:hyperlink r:id="rId14" w:history="1">
        <w:r w:rsidRPr="00886BCC">
          <w:rPr>
            <w:rStyle w:val="Hyperlink"/>
            <w:rFonts w:ascii="Calibri" w:eastAsia="Calibri" w:hAnsi="Calibri" w:cs="Calibri"/>
            <w:sz w:val="20"/>
            <w:szCs w:val="20"/>
          </w:rPr>
          <w:t>prestigious award</w:t>
        </w:r>
      </w:hyperlink>
      <w:r w:rsidRPr="003973ED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used</w:t>
      </w:r>
      <w:r w:rsidRPr="003973ED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an</w:t>
      </w:r>
      <w:r w:rsidRPr="003973ED">
        <w:rPr>
          <w:rFonts w:ascii="Calibri" w:eastAsia="Calibri" w:hAnsi="Calibri" w:cs="Calibri"/>
          <w:color w:val="000000"/>
          <w:sz w:val="20"/>
          <w:szCs w:val="20"/>
        </w:rPr>
        <w:t xml:space="preserve"> independent judging panel compris</w:t>
      </w:r>
      <w:r>
        <w:rPr>
          <w:rFonts w:ascii="Calibri" w:eastAsia="Calibri" w:hAnsi="Calibri" w:cs="Calibri"/>
          <w:color w:val="000000"/>
          <w:sz w:val="20"/>
          <w:szCs w:val="20"/>
        </w:rPr>
        <w:t>ing</w:t>
      </w:r>
      <w:r w:rsidRPr="003973ED">
        <w:rPr>
          <w:rFonts w:ascii="Calibri" w:eastAsia="Calibri" w:hAnsi="Calibri" w:cs="Calibri"/>
          <w:color w:val="000000"/>
          <w:sz w:val="20"/>
          <w:szCs w:val="20"/>
        </w:rPr>
        <w:t xml:space="preserve"> OEM design engineers and academics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to select stand-out products in 14 engineering categories</w:t>
      </w:r>
      <w:r w:rsidRPr="003973ED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1DE64A7F" w14:textId="25C6FDF0" w:rsidR="00076BF5" w:rsidRDefault="00B76DF8" w:rsidP="00166805">
      <w:pPr>
        <w:spacing w:after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hyperlink r:id="rId15" w:history="1">
        <w:r w:rsidR="00076BF5" w:rsidRPr="00B5145F">
          <w:rPr>
            <w:rStyle w:val="Hyperlink"/>
            <w:rFonts w:ascii="Calibri" w:eastAsia="Calibri" w:hAnsi="Calibri" w:cs="Calibri"/>
            <w:sz w:val="20"/>
            <w:szCs w:val="20"/>
          </w:rPr>
          <w:t>[Click on Image to Download Hi-Res JPG]</w:t>
        </w:r>
      </w:hyperlink>
    </w:p>
    <w:p w14:paraId="1ED99B04" w14:textId="0DB8EAD9" w:rsidR="00886BCC" w:rsidRPr="00102744" w:rsidRDefault="00886BCC" w:rsidP="00166805">
      <w:pPr>
        <w:spacing w:after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“We are </w:t>
      </w:r>
      <w:r w:rsidR="00BD38C5">
        <w:rPr>
          <w:rFonts w:ascii="Calibri" w:eastAsia="Calibri" w:hAnsi="Calibri" w:cs="Calibri"/>
          <w:color w:val="000000"/>
          <w:sz w:val="20"/>
          <w:szCs w:val="20"/>
        </w:rPr>
        <w:t xml:space="preserve">quite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pleased </w:t>
      </w:r>
      <w:r w:rsidR="00CE6684">
        <w:rPr>
          <w:rFonts w:ascii="Calibri" w:eastAsia="Calibri" w:hAnsi="Calibri" w:cs="Calibri"/>
          <w:color w:val="000000"/>
          <w:sz w:val="20"/>
          <w:szCs w:val="20"/>
        </w:rPr>
        <w:t xml:space="preserve">to </w:t>
      </w:r>
      <w:r w:rsidR="00166805">
        <w:rPr>
          <w:rFonts w:ascii="Calibri" w:eastAsia="Calibri" w:hAnsi="Calibri" w:cs="Calibri"/>
          <w:color w:val="000000"/>
          <w:sz w:val="20"/>
          <w:szCs w:val="20"/>
        </w:rPr>
        <w:t>win</w:t>
      </w:r>
      <w:r w:rsidR="00C209AD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166805">
        <w:rPr>
          <w:rFonts w:ascii="Calibri" w:eastAsia="Calibri" w:hAnsi="Calibri" w:cs="Calibri"/>
          <w:color w:val="000000"/>
          <w:sz w:val="20"/>
          <w:szCs w:val="20"/>
        </w:rPr>
        <w:t xml:space="preserve">the LEAP </w:t>
      </w:r>
      <w:r w:rsidR="002D2969">
        <w:rPr>
          <w:rFonts w:ascii="Calibri" w:eastAsia="Calibri" w:hAnsi="Calibri" w:cs="Calibri"/>
          <w:color w:val="000000"/>
          <w:sz w:val="20"/>
          <w:szCs w:val="20"/>
        </w:rPr>
        <w:t xml:space="preserve">Award in the </w:t>
      </w:r>
      <w:r>
        <w:rPr>
          <w:rFonts w:ascii="Calibri" w:eastAsia="Calibri" w:hAnsi="Calibri" w:cs="Calibri"/>
          <w:color w:val="000000"/>
          <w:sz w:val="20"/>
          <w:szCs w:val="20"/>
        </w:rPr>
        <w:t>test and measurement</w:t>
      </w:r>
      <w:r w:rsidR="00166805">
        <w:rPr>
          <w:rFonts w:ascii="Calibri" w:eastAsia="Calibri" w:hAnsi="Calibri" w:cs="Calibri"/>
          <w:color w:val="000000"/>
          <w:sz w:val="20"/>
          <w:szCs w:val="20"/>
        </w:rPr>
        <w:t xml:space="preserve"> category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,” said </w:t>
      </w:r>
      <w:r w:rsidRPr="00EF516C">
        <w:rPr>
          <w:rFonts w:asciiTheme="majorHAnsi" w:eastAsia="Times New Roman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  <w:t>Moshe Binyamin, President of MTI Instruments</w:t>
      </w:r>
      <w:r w:rsidR="00C209AD">
        <w:rPr>
          <w:rFonts w:asciiTheme="majorHAnsi" w:eastAsia="Times New Roman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  <w:t xml:space="preserve">. “The 1520 </w:t>
      </w:r>
      <w:r w:rsidR="002D2969">
        <w:rPr>
          <w:rFonts w:asciiTheme="majorHAnsi" w:eastAsia="Times New Roman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  <w:t>combines ease of use</w:t>
      </w:r>
      <w:r w:rsidR="00C209AD">
        <w:rPr>
          <w:rFonts w:asciiTheme="majorHAnsi" w:eastAsia="Times New Roman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2D2969">
        <w:rPr>
          <w:rFonts w:asciiTheme="majorHAnsi" w:eastAsia="Times New Roman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  <w:t xml:space="preserve">with remote operation </w:t>
      </w:r>
      <w:r w:rsidR="00C209AD">
        <w:rPr>
          <w:rFonts w:asciiTheme="majorHAnsi" w:eastAsia="Times New Roman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  <w:t xml:space="preserve">that technicians have been waiting for in a </w:t>
      </w:r>
      <w:r w:rsidR="002D2969">
        <w:rPr>
          <w:rFonts w:asciiTheme="majorHAnsi" w:eastAsia="Times New Roman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  <w:t xml:space="preserve">high precision </w:t>
      </w:r>
      <w:r w:rsidR="00C209AD">
        <w:rPr>
          <w:rFonts w:asciiTheme="majorHAnsi" w:eastAsia="Times New Roman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  <w:t xml:space="preserve">portable signal simulator. Rugged, </w:t>
      </w:r>
      <w:proofErr w:type="gramStart"/>
      <w:r w:rsidR="00C209AD">
        <w:rPr>
          <w:rFonts w:asciiTheme="majorHAnsi" w:eastAsia="Times New Roman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  <w:t>portable</w:t>
      </w:r>
      <w:proofErr w:type="gramEnd"/>
      <w:r w:rsidR="00C209AD">
        <w:rPr>
          <w:rFonts w:asciiTheme="majorHAnsi" w:eastAsia="Times New Roman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  <w:t xml:space="preserve"> and versatile, it</w:t>
      </w:r>
      <w:r w:rsidR="00166805">
        <w:rPr>
          <w:rFonts w:asciiTheme="majorHAnsi" w:eastAsia="Times New Roman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  <w:t xml:space="preserve">’s </w:t>
      </w:r>
      <w:r w:rsidR="00C209AD">
        <w:rPr>
          <w:rFonts w:ascii="Calibri" w:eastAsia="Calibri" w:hAnsi="Calibri" w:cs="Calibri"/>
          <w:color w:val="000000"/>
          <w:sz w:val="20"/>
          <w:szCs w:val="20"/>
        </w:rPr>
        <w:t>also ideal for use in avi</w:t>
      </w:r>
      <w:r w:rsidR="00166805">
        <w:rPr>
          <w:rFonts w:ascii="Calibri" w:eastAsia="Calibri" w:hAnsi="Calibri" w:cs="Calibri"/>
          <w:color w:val="000000"/>
          <w:sz w:val="20"/>
          <w:szCs w:val="20"/>
        </w:rPr>
        <w:t>onics</w:t>
      </w:r>
      <w:r w:rsidR="00C209AD">
        <w:rPr>
          <w:rFonts w:ascii="Calibri" w:eastAsia="Calibri" w:hAnsi="Calibri" w:cs="Calibri"/>
          <w:color w:val="000000"/>
          <w:sz w:val="20"/>
          <w:szCs w:val="20"/>
        </w:rPr>
        <w:t xml:space="preserve"> applications where it brings laboratory-grade </w:t>
      </w:r>
      <w:r w:rsidR="00BD38C5">
        <w:rPr>
          <w:rFonts w:ascii="Calibri" w:eastAsia="Calibri" w:hAnsi="Calibri" w:cs="Calibri"/>
          <w:color w:val="000000"/>
          <w:sz w:val="20"/>
          <w:szCs w:val="20"/>
        </w:rPr>
        <w:t xml:space="preserve">signal </w:t>
      </w:r>
      <w:r w:rsidR="00C209AD">
        <w:rPr>
          <w:rFonts w:ascii="Calibri" w:eastAsia="Calibri" w:hAnsi="Calibri" w:cs="Calibri"/>
          <w:color w:val="000000"/>
          <w:sz w:val="20"/>
          <w:szCs w:val="20"/>
        </w:rPr>
        <w:t>accuracy directly onto the flightline and to the test-cell.</w:t>
      </w:r>
      <w:r w:rsidR="00166805">
        <w:rPr>
          <w:rFonts w:ascii="Calibri" w:eastAsia="Calibri" w:hAnsi="Calibri" w:cs="Calibri"/>
          <w:color w:val="000000"/>
          <w:sz w:val="20"/>
          <w:szCs w:val="20"/>
        </w:rPr>
        <w:t>”</w:t>
      </w:r>
    </w:p>
    <w:bookmarkEnd w:id="0"/>
    <w:p w14:paraId="36026DD8" w14:textId="128B955D" w:rsidR="00102744" w:rsidRDefault="00102744" w:rsidP="00B93D10">
      <w:pPr>
        <w:spacing w:after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3973ED">
        <w:rPr>
          <w:rFonts w:ascii="Calibri" w:eastAsia="Calibri" w:hAnsi="Calibri" w:cs="Calibri"/>
          <w:color w:val="000000"/>
          <w:sz w:val="20"/>
          <w:szCs w:val="20"/>
        </w:rPr>
        <w:t xml:space="preserve">The 1520 Portable Signal Simulator/Calibrator is NIST-traceable signal source providing laboratory-grade precision for testing and calibrating sensor-driven systems in the field. It features a glove-friendly, two-handed controller and a color touchscreen for </w:t>
      </w:r>
      <w:r w:rsidR="00CA3A59">
        <w:rPr>
          <w:rFonts w:ascii="Calibri" w:eastAsia="Calibri" w:hAnsi="Calibri" w:cs="Calibri"/>
          <w:color w:val="000000"/>
          <w:sz w:val="20"/>
          <w:szCs w:val="20"/>
        </w:rPr>
        <w:t xml:space="preserve">generating and </w:t>
      </w:r>
      <w:r w:rsidRPr="003973ED">
        <w:rPr>
          <w:rFonts w:ascii="Calibri" w:eastAsia="Calibri" w:hAnsi="Calibri" w:cs="Calibri"/>
          <w:color w:val="000000"/>
          <w:sz w:val="20"/>
          <w:szCs w:val="20"/>
        </w:rPr>
        <w:t>viewing high-precision graphical waveforms. Capable of remote control via a WiFi-connected smartphone</w:t>
      </w:r>
      <w:r w:rsidR="002D2969">
        <w:rPr>
          <w:rFonts w:ascii="Calibri" w:eastAsia="Calibri" w:hAnsi="Calibri" w:cs="Calibri"/>
          <w:color w:val="000000"/>
          <w:sz w:val="20"/>
          <w:szCs w:val="20"/>
        </w:rPr>
        <w:t xml:space="preserve"> or tablet</w:t>
      </w:r>
      <w:r w:rsidRPr="003973ED">
        <w:rPr>
          <w:rFonts w:ascii="Calibri" w:eastAsia="Calibri" w:hAnsi="Calibri" w:cs="Calibri"/>
          <w:color w:val="000000"/>
          <w:sz w:val="20"/>
          <w:szCs w:val="20"/>
        </w:rPr>
        <w:t xml:space="preserve">, one technician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can use the 1520 </w:t>
      </w:r>
      <w:r w:rsidRPr="003973ED">
        <w:rPr>
          <w:rFonts w:ascii="Calibri" w:eastAsia="Calibri" w:hAnsi="Calibri" w:cs="Calibri"/>
          <w:color w:val="000000"/>
          <w:sz w:val="20"/>
          <w:szCs w:val="20"/>
        </w:rPr>
        <w:t>to conduct tests that would otherwise require two techs to perform.</w:t>
      </w:r>
    </w:p>
    <w:p w14:paraId="3265F162" w14:textId="43281F59" w:rsidR="00C209AD" w:rsidRPr="003973ED" w:rsidRDefault="00975E0E" w:rsidP="00102744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Please go to th</w:t>
      </w:r>
      <w:r w:rsidR="00166805"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MTI Instruments </w:t>
      </w:r>
      <w:hyperlink r:id="rId16" w:history="1">
        <w:r w:rsidRPr="00975E0E">
          <w:rPr>
            <w:rStyle w:val="Hyperlink"/>
            <w:rFonts w:ascii="Calibri" w:eastAsia="Calibri" w:hAnsi="Calibri" w:cs="Calibri"/>
            <w:sz w:val="20"/>
            <w:szCs w:val="20"/>
          </w:rPr>
          <w:t>1520 product page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for more information about</w:t>
      </w:r>
      <w:r w:rsidR="00C209AD">
        <w:rPr>
          <w:rFonts w:ascii="Calibri" w:eastAsia="Calibri" w:hAnsi="Calibri" w:cs="Calibri"/>
          <w:color w:val="000000"/>
          <w:sz w:val="20"/>
          <w:szCs w:val="20"/>
        </w:rPr>
        <w:t xml:space="preserve"> the 1520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– including videos, technical specs and applications. </w:t>
      </w:r>
    </w:p>
    <w:p w14:paraId="7EDC4930" w14:textId="77777777" w:rsidR="00102744" w:rsidRDefault="00102744" w:rsidP="00337BB5">
      <w:pPr>
        <w:spacing w:after="120" w:line="240" w:lineRule="auto"/>
        <w:rPr>
          <w:rFonts w:asciiTheme="majorHAnsi" w:eastAsia="Times New Roman" w:hAnsiTheme="majorHAnsi" w:cstheme="majorHAnsi"/>
          <w:color w:val="000000" w:themeColor="text1"/>
          <w:sz w:val="20"/>
          <w:szCs w:val="20"/>
          <w:shd w:val="clear" w:color="auto" w:fill="FFFFFF"/>
        </w:rPr>
      </w:pPr>
    </w:p>
    <w:p w14:paraId="1F24CEA9" w14:textId="569D68A0" w:rsidR="00FF37F8" w:rsidRDefault="00B075F0" w:rsidP="00572820">
      <w:pPr>
        <w:spacing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About </w:t>
      </w:r>
      <w:r w:rsidR="00EF516C">
        <w:rPr>
          <w:rFonts w:ascii="Calibri" w:eastAsia="Calibri" w:hAnsi="Calibri" w:cs="Calibri"/>
          <w:b/>
          <w:color w:val="000000"/>
          <w:sz w:val="20"/>
          <w:szCs w:val="20"/>
        </w:rPr>
        <w:t>MTI Instruments</w:t>
      </w:r>
    </w:p>
    <w:p w14:paraId="526F6B7B" w14:textId="77777777" w:rsidR="00C209AD" w:rsidRDefault="00B76DF8" w:rsidP="00572820">
      <w:pPr>
        <w:shd w:val="clear" w:color="auto" w:fill="FFFFFF"/>
        <w:spacing w:after="120" w:line="240" w:lineRule="auto"/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sectPr w:rsidR="00C209AD" w:rsidSect="00EB1D79">
          <w:pgSz w:w="12240" w:h="15840"/>
          <w:pgMar w:top="600" w:right="1440" w:bottom="600" w:left="1440" w:header="0" w:footer="0" w:gutter="0"/>
          <w:pgNumType w:start="1"/>
          <w:cols w:space="720"/>
          <w:docGrid w:linePitch="299"/>
        </w:sectPr>
      </w:pPr>
      <w:hyperlink r:id="rId17" w:history="1">
        <w:r w:rsidR="00EF516C" w:rsidRPr="00BD1682">
          <w:rPr>
            <w:rStyle w:val="Hyperlink"/>
            <w:rFonts w:asciiTheme="majorHAnsi" w:eastAsia="Times New Roman" w:hAnsiTheme="majorHAnsi" w:cstheme="majorHAnsi"/>
            <w:sz w:val="16"/>
            <w:szCs w:val="16"/>
            <w:lang w:val="en-US"/>
          </w:rPr>
          <w:t>MTI Instruments</w:t>
        </w:r>
      </w:hyperlink>
      <w:r w:rsidR="00935C84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 xml:space="preserve">, a </w:t>
      </w:r>
      <w:hyperlink r:id="rId18" w:tgtFrame="_blank" w:history="1">
        <w:r w:rsidR="00CD3CEC" w:rsidRPr="00CD3CEC">
          <w:rPr>
            <w:rStyle w:val="Hyperlink"/>
            <w:rFonts w:asciiTheme="majorHAnsi" w:eastAsia="Times New Roman" w:hAnsiTheme="majorHAnsi" w:cstheme="majorHAnsi"/>
            <w:sz w:val="16"/>
            <w:szCs w:val="16"/>
            <w:lang w:val="en-US"/>
          </w:rPr>
          <w:t>Vitrek</w:t>
        </w:r>
      </w:hyperlink>
      <w:r w:rsidR="00CD3CEC" w:rsidRPr="00E01D2B">
        <w:rPr>
          <w:rFonts w:asciiTheme="majorHAnsi" w:hAnsiTheme="majorHAnsi" w:cstheme="majorHAnsi"/>
          <w:color w:val="222222"/>
          <w:sz w:val="16"/>
          <w:szCs w:val="16"/>
          <w:shd w:val="clear" w:color="auto" w:fill="FFFFFF"/>
        </w:rPr>
        <w:t> </w:t>
      </w:r>
      <w:r w:rsidR="00D266FB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>brand</w:t>
      </w:r>
      <w:r w:rsidR="00CD3CEC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 xml:space="preserve">, </w:t>
      </w:r>
      <w:r w:rsidR="00EF516C" w:rsidRPr="00EF516C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>is a US-based manufacturer of precision tools, systems and solutions for clients requiring the precise measurement and control of products and processes</w:t>
      </w:r>
      <w:r w:rsidR="00EF516C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 xml:space="preserve"> </w:t>
      </w:r>
      <w:r w:rsidR="00EF516C" w:rsidRPr="00EF516C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>and for the development and implementation of automated manufacturing, assembly and complex machinery operatio</w:t>
      </w:r>
      <w:r w:rsidR="00EF516C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 xml:space="preserve">n. </w:t>
      </w:r>
      <w:r w:rsidR="00EF516C" w:rsidRPr="00EF516C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>Our product solutions are used in</w:t>
      </w:r>
      <w:r w:rsidR="00EF516C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 xml:space="preserve"> e</w:t>
      </w:r>
      <w:r w:rsidR="00EF516C" w:rsidRPr="00EF516C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>ngine vibration analysis systems for military and commercial aircraft applications</w:t>
      </w:r>
      <w:r w:rsidR="00EF516C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>, i</w:t>
      </w:r>
      <w:r w:rsidR="00EF516C" w:rsidRPr="00EF516C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>ndustrial manufacturing/production markets</w:t>
      </w:r>
      <w:r w:rsidR="00EF516C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 xml:space="preserve"> and r</w:t>
      </w:r>
      <w:r w:rsidR="00EF516C" w:rsidRPr="00EF516C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>esearch, design and process development market</w:t>
      </w:r>
      <w:r w:rsidR="00EF516C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>s</w:t>
      </w:r>
      <w:r w:rsidR="00EF516C" w:rsidRPr="00EF516C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en-US"/>
        </w:rPr>
        <w:t>.</w:t>
      </w:r>
    </w:p>
    <w:p w14:paraId="7BF0E618" w14:textId="2DBDFD5C" w:rsidR="00CE41EC" w:rsidRPr="000C795E" w:rsidRDefault="00CE41EC" w:rsidP="000C795E">
      <w:pPr>
        <w:spacing w:line="240" w:lineRule="auto"/>
        <w:ind w:left="540"/>
        <w:rPr>
          <w:rFonts w:ascii="Calibri" w:eastAsia="Calibri" w:hAnsi="Calibri" w:cs="Calibri"/>
          <w:color w:val="0000FF"/>
          <w:sz w:val="16"/>
          <w:szCs w:val="16"/>
          <w:u w:val="single"/>
        </w:rPr>
      </w:pPr>
    </w:p>
    <w:sectPr w:rsidR="00CE41EC" w:rsidRPr="000C795E" w:rsidSect="00572820">
      <w:type w:val="continuous"/>
      <w:pgSz w:w="12240" w:h="15840"/>
      <w:pgMar w:top="1440" w:right="1440" w:bottom="1440" w:left="1440" w:header="0" w:footer="720" w:gutter="0"/>
      <w:pgNumType w:start="1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A096" w14:textId="77777777" w:rsidR="007E7D0A" w:rsidRDefault="007E7D0A" w:rsidP="008476FE">
      <w:pPr>
        <w:spacing w:line="240" w:lineRule="auto"/>
      </w:pPr>
      <w:r>
        <w:separator/>
      </w:r>
    </w:p>
  </w:endnote>
  <w:endnote w:type="continuationSeparator" w:id="0">
    <w:p w14:paraId="7E7783D2" w14:textId="77777777" w:rsidR="007E7D0A" w:rsidRDefault="007E7D0A" w:rsidP="00847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FE90" w14:textId="77777777" w:rsidR="007E7D0A" w:rsidRDefault="007E7D0A" w:rsidP="008476FE">
      <w:pPr>
        <w:spacing w:line="240" w:lineRule="auto"/>
      </w:pPr>
      <w:r>
        <w:separator/>
      </w:r>
    </w:p>
  </w:footnote>
  <w:footnote w:type="continuationSeparator" w:id="0">
    <w:p w14:paraId="740A45B5" w14:textId="77777777" w:rsidR="007E7D0A" w:rsidRDefault="007E7D0A" w:rsidP="008476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55834"/>
    <w:multiLevelType w:val="hybridMultilevel"/>
    <w:tmpl w:val="16C85A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C0D1A"/>
    <w:multiLevelType w:val="multilevel"/>
    <w:tmpl w:val="A568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959A9"/>
    <w:multiLevelType w:val="hybridMultilevel"/>
    <w:tmpl w:val="84D6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B1E50"/>
    <w:multiLevelType w:val="multilevel"/>
    <w:tmpl w:val="4AB8F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853153"/>
    <w:multiLevelType w:val="hybridMultilevel"/>
    <w:tmpl w:val="CC9ABC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63C46"/>
    <w:multiLevelType w:val="multilevel"/>
    <w:tmpl w:val="0750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65E29"/>
    <w:multiLevelType w:val="multilevel"/>
    <w:tmpl w:val="30E29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7095164">
    <w:abstractNumId w:val="1"/>
  </w:num>
  <w:num w:numId="2" w16cid:durableId="500506808">
    <w:abstractNumId w:val="2"/>
  </w:num>
  <w:num w:numId="3" w16cid:durableId="1084297531">
    <w:abstractNumId w:val="5"/>
  </w:num>
  <w:num w:numId="4" w16cid:durableId="1086925603">
    <w:abstractNumId w:val="0"/>
  </w:num>
  <w:num w:numId="5" w16cid:durableId="358162830">
    <w:abstractNumId w:val="4"/>
  </w:num>
  <w:num w:numId="6" w16cid:durableId="1258321920">
    <w:abstractNumId w:val="6"/>
  </w:num>
  <w:num w:numId="7" w16cid:durableId="146287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MzE0MjawMDY0M7ZU0lEKTi0uzszPAykwqgUAQEETCywAAAA="/>
  </w:docVars>
  <w:rsids>
    <w:rsidRoot w:val="00FF37F8"/>
    <w:rsid w:val="00014313"/>
    <w:rsid w:val="0003422A"/>
    <w:rsid w:val="000412C5"/>
    <w:rsid w:val="00041374"/>
    <w:rsid w:val="00042492"/>
    <w:rsid w:val="00047AA5"/>
    <w:rsid w:val="0005432B"/>
    <w:rsid w:val="000655DD"/>
    <w:rsid w:val="000706A9"/>
    <w:rsid w:val="00075452"/>
    <w:rsid w:val="00076BF5"/>
    <w:rsid w:val="000834C9"/>
    <w:rsid w:val="00083549"/>
    <w:rsid w:val="00083D40"/>
    <w:rsid w:val="00085E56"/>
    <w:rsid w:val="000A1657"/>
    <w:rsid w:val="000A69B0"/>
    <w:rsid w:val="000B2EDE"/>
    <w:rsid w:val="000B549D"/>
    <w:rsid w:val="000B655A"/>
    <w:rsid w:val="000C795E"/>
    <w:rsid w:val="000D23E8"/>
    <w:rsid w:val="000D4485"/>
    <w:rsid w:val="000F47CC"/>
    <w:rsid w:val="000F57CB"/>
    <w:rsid w:val="00102744"/>
    <w:rsid w:val="00125A18"/>
    <w:rsid w:val="00134842"/>
    <w:rsid w:val="0013704E"/>
    <w:rsid w:val="001545D9"/>
    <w:rsid w:val="001560BF"/>
    <w:rsid w:val="001561B2"/>
    <w:rsid w:val="00157562"/>
    <w:rsid w:val="00166805"/>
    <w:rsid w:val="00177593"/>
    <w:rsid w:val="00190070"/>
    <w:rsid w:val="0019284C"/>
    <w:rsid w:val="00194B36"/>
    <w:rsid w:val="001A2277"/>
    <w:rsid w:val="001A7140"/>
    <w:rsid w:val="001B23C1"/>
    <w:rsid w:val="001B2F44"/>
    <w:rsid w:val="001B371F"/>
    <w:rsid w:val="001C1E20"/>
    <w:rsid w:val="001C5123"/>
    <w:rsid w:val="001D1176"/>
    <w:rsid w:val="001D36CF"/>
    <w:rsid w:val="001E2434"/>
    <w:rsid w:val="001E27D1"/>
    <w:rsid w:val="001E4862"/>
    <w:rsid w:val="001E5679"/>
    <w:rsid w:val="001E780B"/>
    <w:rsid w:val="002118AA"/>
    <w:rsid w:val="00215891"/>
    <w:rsid w:val="002178A2"/>
    <w:rsid w:val="00222359"/>
    <w:rsid w:val="00224A90"/>
    <w:rsid w:val="00224CA2"/>
    <w:rsid w:val="00226687"/>
    <w:rsid w:val="00226DBF"/>
    <w:rsid w:val="002307B5"/>
    <w:rsid w:val="00231C62"/>
    <w:rsid w:val="00232698"/>
    <w:rsid w:val="00243543"/>
    <w:rsid w:val="00243C5D"/>
    <w:rsid w:val="00247DDE"/>
    <w:rsid w:val="00252426"/>
    <w:rsid w:val="0026084A"/>
    <w:rsid w:val="00262D6B"/>
    <w:rsid w:val="002654BD"/>
    <w:rsid w:val="00265DC8"/>
    <w:rsid w:val="0027524E"/>
    <w:rsid w:val="00286D18"/>
    <w:rsid w:val="00291674"/>
    <w:rsid w:val="00291BD3"/>
    <w:rsid w:val="002949ED"/>
    <w:rsid w:val="002A688A"/>
    <w:rsid w:val="002A6E3C"/>
    <w:rsid w:val="002B2E62"/>
    <w:rsid w:val="002B6A42"/>
    <w:rsid w:val="002C0BE2"/>
    <w:rsid w:val="002C3F42"/>
    <w:rsid w:val="002C442F"/>
    <w:rsid w:val="002D2969"/>
    <w:rsid w:val="002D58FF"/>
    <w:rsid w:val="002E062D"/>
    <w:rsid w:val="002F1A34"/>
    <w:rsid w:val="002F7213"/>
    <w:rsid w:val="003019D0"/>
    <w:rsid w:val="00301AC1"/>
    <w:rsid w:val="00310AE4"/>
    <w:rsid w:val="00314823"/>
    <w:rsid w:val="00316619"/>
    <w:rsid w:val="0031757B"/>
    <w:rsid w:val="003305FA"/>
    <w:rsid w:val="00337BB5"/>
    <w:rsid w:val="00347436"/>
    <w:rsid w:val="003518BE"/>
    <w:rsid w:val="0036468B"/>
    <w:rsid w:val="003762BD"/>
    <w:rsid w:val="003774EE"/>
    <w:rsid w:val="00383D6B"/>
    <w:rsid w:val="00383E54"/>
    <w:rsid w:val="00391E05"/>
    <w:rsid w:val="00393374"/>
    <w:rsid w:val="003973ED"/>
    <w:rsid w:val="003A2819"/>
    <w:rsid w:val="003B337B"/>
    <w:rsid w:val="003B3DC6"/>
    <w:rsid w:val="003C2A08"/>
    <w:rsid w:val="003C2E31"/>
    <w:rsid w:val="003D41ED"/>
    <w:rsid w:val="003E06B3"/>
    <w:rsid w:val="003E31CE"/>
    <w:rsid w:val="003E457A"/>
    <w:rsid w:val="003E53DB"/>
    <w:rsid w:val="003F0096"/>
    <w:rsid w:val="003F0AB4"/>
    <w:rsid w:val="003F125F"/>
    <w:rsid w:val="003F49CF"/>
    <w:rsid w:val="00404DE9"/>
    <w:rsid w:val="00421EE7"/>
    <w:rsid w:val="00425E59"/>
    <w:rsid w:val="00426491"/>
    <w:rsid w:val="004302A1"/>
    <w:rsid w:val="004422C9"/>
    <w:rsid w:val="00442A18"/>
    <w:rsid w:val="0044384A"/>
    <w:rsid w:val="004446D9"/>
    <w:rsid w:val="00451258"/>
    <w:rsid w:val="00452382"/>
    <w:rsid w:val="00461860"/>
    <w:rsid w:val="00480F56"/>
    <w:rsid w:val="004A171A"/>
    <w:rsid w:val="004B7E17"/>
    <w:rsid w:val="004C67F4"/>
    <w:rsid w:val="004D64A7"/>
    <w:rsid w:val="004D7F3F"/>
    <w:rsid w:val="004E0C9A"/>
    <w:rsid w:val="004F35E2"/>
    <w:rsid w:val="004F5168"/>
    <w:rsid w:val="00503F66"/>
    <w:rsid w:val="005048DA"/>
    <w:rsid w:val="00513141"/>
    <w:rsid w:val="00531BAB"/>
    <w:rsid w:val="00534142"/>
    <w:rsid w:val="00534E3C"/>
    <w:rsid w:val="005406B2"/>
    <w:rsid w:val="00552609"/>
    <w:rsid w:val="005621B6"/>
    <w:rsid w:val="00567A5B"/>
    <w:rsid w:val="00572820"/>
    <w:rsid w:val="005741C1"/>
    <w:rsid w:val="00577FB3"/>
    <w:rsid w:val="00587F9A"/>
    <w:rsid w:val="00593063"/>
    <w:rsid w:val="005972E6"/>
    <w:rsid w:val="005A4435"/>
    <w:rsid w:val="005A746F"/>
    <w:rsid w:val="005B2D38"/>
    <w:rsid w:val="005B3260"/>
    <w:rsid w:val="005C1A16"/>
    <w:rsid w:val="005C29A8"/>
    <w:rsid w:val="005D052A"/>
    <w:rsid w:val="005D6B7C"/>
    <w:rsid w:val="005E6AD2"/>
    <w:rsid w:val="005E7C80"/>
    <w:rsid w:val="005F41C0"/>
    <w:rsid w:val="005F5071"/>
    <w:rsid w:val="0061311A"/>
    <w:rsid w:val="0061546D"/>
    <w:rsid w:val="00615D8F"/>
    <w:rsid w:val="0062003E"/>
    <w:rsid w:val="00622487"/>
    <w:rsid w:val="00626714"/>
    <w:rsid w:val="006321CF"/>
    <w:rsid w:val="006335B4"/>
    <w:rsid w:val="006357F1"/>
    <w:rsid w:val="0064301F"/>
    <w:rsid w:val="00646CDF"/>
    <w:rsid w:val="00651420"/>
    <w:rsid w:val="00653CFF"/>
    <w:rsid w:val="006600A6"/>
    <w:rsid w:val="00670D70"/>
    <w:rsid w:val="00671327"/>
    <w:rsid w:val="00674DC4"/>
    <w:rsid w:val="006751C4"/>
    <w:rsid w:val="006964AE"/>
    <w:rsid w:val="006A1BDC"/>
    <w:rsid w:val="006A511B"/>
    <w:rsid w:val="006A5D46"/>
    <w:rsid w:val="006B08B1"/>
    <w:rsid w:val="006B6D8C"/>
    <w:rsid w:val="006C0B79"/>
    <w:rsid w:val="006C36BE"/>
    <w:rsid w:val="006C7BC0"/>
    <w:rsid w:val="006D799D"/>
    <w:rsid w:val="006E4453"/>
    <w:rsid w:val="00703348"/>
    <w:rsid w:val="00710E8A"/>
    <w:rsid w:val="00715143"/>
    <w:rsid w:val="00715766"/>
    <w:rsid w:val="007218C6"/>
    <w:rsid w:val="00735497"/>
    <w:rsid w:val="007368C1"/>
    <w:rsid w:val="00742BBE"/>
    <w:rsid w:val="0074486E"/>
    <w:rsid w:val="00744D8B"/>
    <w:rsid w:val="00750C69"/>
    <w:rsid w:val="0075406F"/>
    <w:rsid w:val="00756F78"/>
    <w:rsid w:val="0076138B"/>
    <w:rsid w:val="007737F5"/>
    <w:rsid w:val="00774E0E"/>
    <w:rsid w:val="00796AE9"/>
    <w:rsid w:val="007A629C"/>
    <w:rsid w:val="007A71AC"/>
    <w:rsid w:val="007B45F2"/>
    <w:rsid w:val="007B6AF4"/>
    <w:rsid w:val="007B7ED4"/>
    <w:rsid w:val="007C0575"/>
    <w:rsid w:val="007C6102"/>
    <w:rsid w:val="007D6B81"/>
    <w:rsid w:val="007D6DEB"/>
    <w:rsid w:val="007D7E77"/>
    <w:rsid w:val="007E6910"/>
    <w:rsid w:val="007E7D0A"/>
    <w:rsid w:val="007F2147"/>
    <w:rsid w:val="007F7B57"/>
    <w:rsid w:val="0080209A"/>
    <w:rsid w:val="00820095"/>
    <w:rsid w:val="0084555C"/>
    <w:rsid w:val="00846433"/>
    <w:rsid w:val="00846D00"/>
    <w:rsid w:val="008476FE"/>
    <w:rsid w:val="008524C4"/>
    <w:rsid w:val="008603D7"/>
    <w:rsid w:val="00867E05"/>
    <w:rsid w:val="008706A8"/>
    <w:rsid w:val="00871543"/>
    <w:rsid w:val="00886BCC"/>
    <w:rsid w:val="00887F7D"/>
    <w:rsid w:val="00896D64"/>
    <w:rsid w:val="008A22A6"/>
    <w:rsid w:val="008A40D8"/>
    <w:rsid w:val="008B0A65"/>
    <w:rsid w:val="008B2560"/>
    <w:rsid w:val="008B7E43"/>
    <w:rsid w:val="008D2270"/>
    <w:rsid w:val="008D3808"/>
    <w:rsid w:val="008D7E31"/>
    <w:rsid w:val="008E2044"/>
    <w:rsid w:val="008E601D"/>
    <w:rsid w:val="008F1CFE"/>
    <w:rsid w:val="008F2E9F"/>
    <w:rsid w:val="008F7761"/>
    <w:rsid w:val="008F7D1B"/>
    <w:rsid w:val="009052C5"/>
    <w:rsid w:val="00913701"/>
    <w:rsid w:val="00916B65"/>
    <w:rsid w:val="009211D0"/>
    <w:rsid w:val="00921D97"/>
    <w:rsid w:val="009303C0"/>
    <w:rsid w:val="00935C84"/>
    <w:rsid w:val="00945603"/>
    <w:rsid w:val="009502CA"/>
    <w:rsid w:val="0096644D"/>
    <w:rsid w:val="009705E1"/>
    <w:rsid w:val="00970EDD"/>
    <w:rsid w:val="00975E0E"/>
    <w:rsid w:val="009946FC"/>
    <w:rsid w:val="00996368"/>
    <w:rsid w:val="009A55A8"/>
    <w:rsid w:val="009A7F7A"/>
    <w:rsid w:val="009B008E"/>
    <w:rsid w:val="009B1CCE"/>
    <w:rsid w:val="009B7EC0"/>
    <w:rsid w:val="009C58FA"/>
    <w:rsid w:val="009D7C87"/>
    <w:rsid w:val="00A0330C"/>
    <w:rsid w:val="00A03BB6"/>
    <w:rsid w:val="00A03F30"/>
    <w:rsid w:val="00A14010"/>
    <w:rsid w:val="00A26E1D"/>
    <w:rsid w:val="00A30D81"/>
    <w:rsid w:val="00A3535A"/>
    <w:rsid w:val="00A37DE7"/>
    <w:rsid w:val="00A469D0"/>
    <w:rsid w:val="00A47AEA"/>
    <w:rsid w:val="00A521E2"/>
    <w:rsid w:val="00A57C16"/>
    <w:rsid w:val="00A670C9"/>
    <w:rsid w:val="00A73257"/>
    <w:rsid w:val="00A73CB0"/>
    <w:rsid w:val="00A8396B"/>
    <w:rsid w:val="00A844DA"/>
    <w:rsid w:val="00A95BDE"/>
    <w:rsid w:val="00AA13A9"/>
    <w:rsid w:val="00AA4119"/>
    <w:rsid w:val="00AB27E4"/>
    <w:rsid w:val="00AB40B5"/>
    <w:rsid w:val="00AC62C5"/>
    <w:rsid w:val="00AD01FB"/>
    <w:rsid w:val="00AD13BD"/>
    <w:rsid w:val="00AE09F2"/>
    <w:rsid w:val="00AE0F7A"/>
    <w:rsid w:val="00AE207F"/>
    <w:rsid w:val="00AF00C8"/>
    <w:rsid w:val="00AF67D2"/>
    <w:rsid w:val="00AF795F"/>
    <w:rsid w:val="00B04009"/>
    <w:rsid w:val="00B075F0"/>
    <w:rsid w:val="00B12C10"/>
    <w:rsid w:val="00B1333B"/>
    <w:rsid w:val="00B21315"/>
    <w:rsid w:val="00B2346D"/>
    <w:rsid w:val="00B40A7E"/>
    <w:rsid w:val="00B42CE0"/>
    <w:rsid w:val="00B45F3A"/>
    <w:rsid w:val="00B5145F"/>
    <w:rsid w:val="00B5469B"/>
    <w:rsid w:val="00B61CC3"/>
    <w:rsid w:val="00B76D1B"/>
    <w:rsid w:val="00B76DF8"/>
    <w:rsid w:val="00B87A99"/>
    <w:rsid w:val="00B90333"/>
    <w:rsid w:val="00B92629"/>
    <w:rsid w:val="00B93D10"/>
    <w:rsid w:val="00BA1B47"/>
    <w:rsid w:val="00BB1F3E"/>
    <w:rsid w:val="00BB2B83"/>
    <w:rsid w:val="00BC0D6C"/>
    <w:rsid w:val="00BC4B44"/>
    <w:rsid w:val="00BC7533"/>
    <w:rsid w:val="00BD1682"/>
    <w:rsid w:val="00BD38C5"/>
    <w:rsid w:val="00BD4998"/>
    <w:rsid w:val="00BD4E2A"/>
    <w:rsid w:val="00BF00AB"/>
    <w:rsid w:val="00BF6720"/>
    <w:rsid w:val="00C03111"/>
    <w:rsid w:val="00C06444"/>
    <w:rsid w:val="00C06F13"/>
    <w:rsid w:val="00C10F2E"/>
    <w:rsid w:val="00C209AD"/>
    <w:rsid w:val="00C41476"/>
    <w:rsid w:val="00C41A48"/>
    <w:rsid w:val="00C43836"/>
    <w:rsid w:val="00C4748F"/>
    <w:rsid w:val="00C519AF"/>
    <w:rsid w:val="00C52DDB"/>
    <w:rsid w:val="00C534B0"/>
    <w:rsid w:val="00C65631"/>
    <w:rsid w:val="00C67818"/>
    <w:rsid w:val="00C74A5B"/>
    <w:rsid w:val="00C74BE1"/>
    <w:rsid w:val="00C77C2F"/>
    <w:rsid w:val="00C83971"/>
    <w:rsid w:val="00C87613"/>
    <w:rsid w:val="00C93674"/>
    <w:rsid w:val="00C95E90"/>
    <w:rsid w:val="00C9697A"/>
    <w:rsid w:val="00C97ACC"/>
    <w:rsid w:val="00CA0130"/>
    <w:rsid w:val="00CA0220"/>
    <w:rsid w:val="00CA0D70"/>
    <w:rsid w:val="00CA3A59"/>
    <w:rsid w:val="00CA51EB"/>
    <w:rsid w:val="00CA683A"/>
    <w:rsid w:val="00CA7ECF"/>
    <w:rsid w:val="00CA7F8D"/>
    <w:rsid w:val="00CB4052"/>
    <w:rsid w:val="00CB423A"/>
    <w:rsid w:val="00CB4F4B"/>
    <w:rsid w:val="00CB5ACA"/>
    <w:rsid w:val="00CD1D7D"/>
    <w:rsid w:val="00CD3CEC"/>
    <w:rsid w:val="00CD56E7"/>
    <w:rsid w:val="00CD7AC4"/>
    <w:rsid w:val="00CE41EC"/>
    <w:rsid w:val="00CE6684"/>
    <w:rsid w:val="00CE7CC5"/>
    <w:rsid w:val="00CF03F8"/>
    <w:rsid w:val="00CF0827"/>
    <w:rsid w:val="00D05CA3"/>
    <w:rsid w:val="00D1501E"/>
    <w:rsid w:val="00D25607"/>
    <w:rsid w:val="00D266FB"/>
    <w:rsid w:val="00D31052"/>
    <w:rsid w:val="00D3549B"/>
    <w:rsid w:val="00D36596"/>
    <w:rsid w:val="00D44F93"/>
    <w:rsid w:val="00D45BE1"/>
    <w:rsid w:val="00D47E65"/>
    <w:rsid w:val="00D567AC"/>
    <w:rsid w:val="00D57121"/>
    <w:rsid w:val="00D61FDD"/>
    <w:rsid w:val="00D64C67"/>
    <w:rsid w:val="00D66298"/>
    <w:rsid w:val="00D71B92"/>
    <w:rsid w:val="00D74894"/>
    <w:rsid w:val="00D804E6"/>
    <w:rsid w:val="00D8695A"/>
    <w:rsid w:val="00D944C4"/>
    <w:rsid w:val="00D97BCF"/>
    <w:rsid w:val="00DA2DF8"/>
    <w:rsid w:val="00DA60F2"/>
    <w:rsid w:val="00DB15FF"/>
    <w:rsid w:val="00DB425E"/>
    <w:rsid w:val="00DB7441"/>
    <w:rsid w:val="00DC3183"/>
    <w:rsid w:val="00DC3E16"/>
    <w:rsid w:val="00DC7AB8"/>
    <w:rsid w:val="00DE1610"/>
    <w:rsid w:val="00DE17FE"/>
    <w:rsid w:val="00DF0C17"/>
    <w:rsid w:val="00DF77E6"/>
    <w:rsid w:val="00E01D2B"/>
    <w:rsid w:val="00E03B27"/>
    <w:rsid w:val="00E12209"/>
    <w:rsid w:val="00E14CD3"/>
    <w:rsid w:val="00E23EFF"/>
    <w:rsid w:val="00E3006E"/>
    <w:rsid w:val="00E346C4"/>
    <w:rsid w:val="00E35531"/>
    <w:rsid w:val="00E53536"/>
    <w:rsid w:val="00E577AA"/>
    <w:rsid w:val="00E706E2"/>
    <w:rsid w:val="00E777AB"/>
    <w:rsid w:val="00E84021"/>
    <w:rsid w:val="00E90AB8"/>
    <w:rsid w:val="00EA015A"/>
    <w:rsid w:val="00EA2495"/>
    <w:rsid w:val="00EB1D79"/>
    <w:rsid w:val="00EB4141"/>
    <w:rsid w:val="00EB784A"/>
    <w:rsid w:val="00EB7987"/>
    <w:rsid w:val="00EC0855"/>
    <w:rsid w:val="00EC2E14"/>
    <w:rsid w:val="00ED17F2"/>
    <w:rsid w:val="00ED3C7B"/>
    <w:rsid w:val="00ED76DC"/>
    <w:rsid w:val="00EF0039"/>
    <w:rsid w:val="00EF516C"/>
    <w:rsid w:val="00F002C5"/>
    <w:rsid w:val="00F13087"/>
    <w:rsid w:val="00F13E0A"/>
    <w:rsid w:val="00F13FDA"/>
    <w:rsid w:val="00F219E2"/>
    <w:rsid w:val="00F22684"/>
    <w:rsid w:val="00F309D8"/>
    <w:rsid w:val="00F37207"/>
    <w:rsid w:val="00F448DC"/>
    <w:rsid w:val="00F46CCE"/>
    <w:rsid w:val="00F51F28"/>
    <w:rsid w:val="00F712D3"/>
    <w:rsid w:val="00F71EDB"/>
    <w:rsid w:val="00F73335"/>
    <w:rsid w:val="00F803D7"/>
    <w:rsid w:val="00FA25E2"/>
    <w:rsid w:val="00FA7167"/>
    <w:rsid w:val="00FB1CE9"/>
    <w:rsid w:val="00FB40AD"/>
    <w:rsid w:val="00FD241B"/>
    <w:rsid w:val="00FD3942"/>
    <w:rsid w:val="00FE40EE"/>
    <w:rsid w:val="00FF03DB"/>
    <w:rsid w:val="00FF19F7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BE298"/>
  <w15:docId w15:val="{6F7C97F1-37FE-AC48-A375-FB7F9BAE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448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8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2C1B"/>
    <w:rPr>
      <w:color w:val="800080" w:themeColor="followedHyperlink"/>
      <w:u w:val="single"/>
    </w:rPr>
  </w:style>
  <w:style w:type="character" w:customStyle="1" w:styleId="xn-location">
    <w:name w:val="xn-location"/>
    <w:basedOn w:val="DefaultParagraphFont"/>
    <w:rsid w:val="009A06FF"/>
  </w:style>
  <w:style w:type="character" w:styleId="CommentReference">
    <w:name w:val="annotation reference"/>
    <w:basedOn w:val="DefaultParagraphFont"/>
    <w:uiPriority w:val="99"/>
    <w:semiHidden/>
    <w:unhideWhenUsed/>
    <w:rsid w:val="00814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22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EF516C"/>
  </w:style>
  <w:style w:type="paragraph" w:styleId="ListParagraph">
    <w:name w:val="List Paragraph"/>
    <w:basedOn w:val="Normal"/>
    <w:uiPriority w:val="34"/>
    <w:qFormat/>
    <w:rsid w:val="006335B4"/>
    <w:pPr>
      <w:ind w:left="720"/>
      <w:contextualSpacing/>
    </w:pPr>
  </w:style>
  <w:style w:type="paragraph" w:styleId="Revision">
    <w:name w:val="Revision"/>
    <w:hidden/>
    <w:uiPriority w:val="99"/>
    <w:semiHidden/>
    <w:rsid w:val="003E457A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76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6FE"/>
  </w:style>
  <w:style w:type="paragraph" w:styleId="Footer">
    <w:name w:val="footer"/>
    <w:basedOn w:val="Normal"/>
    <w:link w:val="FooterChar"/>
    <w:uiPriority w:val="99"/>
    <w:unhideWhenUsed/>
    <w:rsid w:val="008476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tiinstruments.com/products/signal-generator/1520-portable-signal-simulator/" TargetMode="External"/><Relationship Id="rId18" Type="http://schemas.openxmlformats.org/officeDocument/2006/relationships/hyperlink" Target="https://vitrek.com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tiinstruments.com/" TargetMode="External"/><Relationship Id="rId17" Type="http://schemas.openxmlformats.org/officeDocument/2006/relationships/hyperlink" Target="https://mtiinstrument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tiinstruments.com/products/signal-generator/1520-portable-signal-simulato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hyperlink" Target="https://www.dropbox.com/s/z3vu9ax6rcnf3pa/1520_LEAP.jpg?dl=0" TargetMode="External"/><Relationship Id="rId10" Type="http://schemas.openxmlformats.org/officeDocument/2006/relationships/hyperlink" Target="https://www.dropbox.com/s/z3vu9ax6rcnf3pa/1520_LEAP.jpg?dl=0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www.designworldonline.com/2022-leap-awards-winners-are-unveil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jYahiq2Eb2mjr1KDnkReSLDYVQ==">AMUW2mUud7RYyGDoWfnufb8Ydkg/kRuh1l9geC7B3nY93MZFQWfk3N+GzlrB8cFEU7asd/6gD1HhYOTeTpsRcwXXJf87J3Ykd417YlUYNUYT2aE5MTCyn+I=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35F734-BA3F-4B5A-90E0-9CAE8C3F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Suzy Abbott</dc:creator>
  <cp:lastModifiedBy>Suzy Abbott</cp:lastModifiedBy>
  <cp:revision>2</cp:revision>
  <cp:lastPrinted>2022-04-25T12:46:00Z</cp:lastPrinted>
  <dcterms:created xsi:type="dcterms:W3CDTF">2022-11-03T17:25:00Z</dcterms:created>
  <dcterms:modified xsi:type="dcterms:W3CDTF">2022-11-03T17:25:00Z</dcterms:modified>
</cp:coreProperties>
</file>